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060"/>
        </w:rPr>
      </w:pPr>
      <w:r w:rsidRPr="003138A9">
        <w:rPr>
          <w:rStyle w:val="a4"/>
          <w:rFonts w:ascii="Tahoma" w:hAnsi="Tahoma" w:cs="Tahoma"/>
          <w:color w:val="002060"/>
        </w:rPr>
        <w:t>Игры, в которые играют дети</w:t>
      </w:r>
    </w:p>
    <w:p w:rsid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Игра - ведущая деятельность в дошкольном возрасте, она способствует развитию как интеллектуальной, так и эмоционально-личностной составляющей, что, в свою очередь, развивает у ребенка умение более эффективно разрешать проблемные ситуации. В ходе выполнения той или иной роли ребенок моделирует значимые для него межличностные отношения, в которых отражаются эмоциональные переживания, связанные с данной ролью; эти действия дают ре</w:t>
      </w:r>
      <w:r w:rsidRPr="003138A9">
        <w:rPr>
          <w:rFonts w:ascii="Tahoma" w:hAnsi="Tahoma" w:cs="Tahoma"/>
        </w:rPr>
        <w:softHyphen/>
        <w:t>бенку возможность прочувствовать последствия своих поступков, выявить смыслы и значения своей деятельности, а также формируют новые социальные мотивы деятельности.</w:t>
      </w:r>
    </w:p>
    <w:p w:rsid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2060"/>
        </w:rPr>
      </w:pPr>
      <w:r w:rsidRPr="003138A9">
        <w:rPr>
          <w:rStyle w:val="a4"/>
          <w:rFonts w:ascii="Tahoma" w:hAnsi="Tahoma" w:cs="Tahoma"/>
          <w:color w:val="002060"/>
        </w:rPr>
        <w:t>Какие игрушки необходимы детям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 </w:t>
      </w:r>
    </w:p>
    <w:p w:rsid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2060"/>
        </w:rPr>
      </w:pPr>
      <w:r w:rsidRPr="003138A9">
        <w:rPr>
          <w:rStyle w:val="a4"/>
          <w:rFonts w:ascii="Tahoma" w:hAnsi="Tahoma" w:cs="Tahoma"/>
          <w:color w:val="002060"/>
        </w:rPr>
        <w:t>Игрушки из реальной жизни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proofErr w:type="gramStart"/>
      <w:r w:rsidRPr="003138A9">
        <w:rPr>
          <w:rFonts w:ascii="Tahoma" w:hAnsi="Tahoma" w:cs="Tahoma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  <w:r w:rsidRPr="003138A9">
        <w:rPr>
          <w:rFonts w:ascii="Tahoma" w:hAnsi="Tahoma" w:cs="Tahoma"/>
        </w:rPr>
        <w:t xml:space="preserve"> </w:t>
      </w:r>
      <w:proofErr w:type="gramStart"/>
      <w:r w:rsidRPr="003138A9">
        <w:rPr>
          <w:rFonts w:ascii="Tahoma" w:hAnsi="Tahoma" w:cs="Tahoma"/>
        </w:rPr>
        <w:t>Игрушки, помогающие "выплеснуть" агрессию 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2060"/>
        </w:rPr>
      </w:pPr>
      <w:r w:rsidRPr="003138A9">
        <w:rPr>
          <w:rStyle w:val="a4"/>
          <w:rFonts w:ascii="Tahoma" w:hAnsi="Tahoma" w:cs="Tahoma"/>
          <w:color w:val="002060"/>
        </w:rPr>
        <w:t>Игрушки для развития творческой фантазии и самовыражения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 </w:t>
      </w:r>
      <w:proofErr w:type="gramStart"/>
      <w:r w:rsidRPr="003138A9">
        <w:rPr>
          <w:rFonts w:ascii="Tahoma" w:hAnsi="Tahoma" w:cs="Tahoma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 Игрушки для самых маленьких</w:t>
      </w:r>
      <w:bookmarkStart w:id="0" w:name="_GoBack"/>
      <w:bookmarkEnd w:id="0"/>
      <w:r w:rsidRPr="003138A9">
        <w:rPr>
          <w:rFonts w:ascii="Tahoma" w:hAnsi="Tahoma" w:cs="Tahoma"/>
        </w:rPr>
        <w:t xml:space="preserve">, прежде </w:t>
      </w:r>
      <w:proofErr w:type="gramStart"/>
      <w:r w:rsidRPr="003138A9">
        <w:rPr>
          <w:rFonts w:ascii="Tahoma" w:hAnsi="Tahoma" w:cs="Tahoma"/>
        </w:rPr>
        <w:t>всего</w:t>
      </w:r>
      <w:proofErr w:type="gramEnd"/>
      <w:r w:rsidRPr="003138A9">
        <w:rPr>
          <w:rFonts w:ascii="Tahoma" w:hAnsi="Tahoma" w:cs="Tahoma"/>
        </w:rPr>
        <w:t xml:space="preserve">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 xml:space="preserve">Для 2-летних детей очень хороши большой разноцветный мяч, который не закатывается под мебель, 7-8-составные пирамидки, мягкие, пушистые игрушки, которые </w:t>
      </w:r>
      <w:r w:rsidRPr="003138A9">
        <w:rPr>
          <w:rFonts w:ascii="Tahoma" w:hAnsi="Tahoma" w:cs="Tahoma"/>
        </w:rPr>
        <w:lastRenderedPageBreak/>
        <w:t>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138A9">
        <w:rPr>
          <w:rFonts w:ascii="Tahoma" w:hAnsi="Tahoma" w:cs="Tahoma"/>
        </w:rPr>
        <w:t>со</w:t>
      </w:r>
      <w:proofErr w:type="gramEnd"/>
      <w:r w:rsidRPr="003138A9">
        <w:rPr>
          <w:rFonts w:ascii="Tahoma" w:hAnsi="Tahoma" w:cs="Tahoma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138A9">
        <w:rPr>
          <w:rFonts w:ascii="Tahoma" w:hAnsi="Tahoma" w:cs="Tahoma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3138A9">
        <w:rPr>
          <w:rFonts w:ascii="Tahoma" w:hAnsi="Tahoma" w:cs="Tahoma"/>
        </w:rPr>
        <w:t>и.т.п</w:t>
      </w:r>
      <w:proofErr w:type="spellEnd"/>
      <w:r w:rsidRPr="003138A9">
        <w:rPr>
          <w:rFonts w:ascii="Tahoma" w:hAnsi="Tahoma" w:cs="Tahoma"/>
        </w:rPr>
        <w:t>.</w:t>
      </w:r>
      <w:proofErr w:type="gramEnd"/>
      <w:r w:rsidRPr="003138A9">
        <w:rPr>
          <w:rFonts w:ascii="Tahoma" w:hAnsi="Tahoma" w:cs="Tahoma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138A9">
        <w:rPr>
          <w:rFonts w:ascii="Tahoma" w:hAnsi="Tahoma" w:cs="Tahoma"/>
        </w:rPr>
        <w:t>со</w:t>
      </w:r>
      <w:proofErr w:type="gramEnd"/>
      <w:r w:rsidRPr="003138A9">
        <w:rPr>
          <w:rFonts w:ascii="Tahoma" w:hAnsi="Tahoma" w:cs="Tahoma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138A9">
        <w:rPr>
          <w:rFonts w:ascii="Tahoma" w:hAnsi="Tahoma" w:cs="Tahoma"/>
        </w:rPr>
        <w:t>в</w:t>
      </w:r>
      <w:proofErr w:type="gramEnd"/>
      <w:r w:rsidRPr="003138A9">
        <w:rPr>
          <w:rFonts w:ascii="Tahoma" w:hAnsi="Tahoma" w:cs="Tahoma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 </w:t>
      </w:r>
      <w:r w:rsidRPr="003138A9">
        <w:rPr>
          <w:rFonts w:ascii="Tahoma" w:hAnsi="Tahoma" w:cs="Tahoma"/>
        </w:rPr>
        <w:tab/>
      </w:r>
      <w:r w:rsidRPr="003138A9">
        <w:rPr>
          <w:rFonts w:ascii="Tahoma" w:hAnsi="Tahoma" w:cs="Tahoma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3138A9">
        <w:rPr>
          <w:rFonts w:ascii="Tahoma" w:hAnsi="Tahoma" w:cs="Tahoma"/>
        </w:rPr>
        <w:t>трансформеру</w:t>
      </w:r>
      <w:proofErr w:type="spellEnd"/>
      <w:r w:rsidRPr="003138A9">
        <w:rPr>
          <w:rFonts w:ascii="Tahoma" w:hAnsi="Tahoma" w:cs="Tahoma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3138A9">
        <w:rPr>
          <w:rFonts w:ascii="Tahoma" w:hAnsi="Tahoma" w:cs="Tahoma"/>
        </w:rPr>
        <w:t>должно</w:t>
      </w:r>
      <w:proofErr w:type="gramEnd"/>
      <w:r w:rsidRPr="003138A9">
        <w:rPr>
          <w:rFonts w:ascii="Tahoma" w:hAnsi="Tahoma" w:cs="Tahoma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3138A9">
        <w:rPr>
          <w:rFonts w:ascii="Tahoma" w:hAnsi="Tahoma" w:cs="Tahoma"/>
        </w:rPr>
        <w:t>Намного психологически</w:t>
      </w:r>
      <w:proofErr w:type="gramEnd"/>
      <w:r w:rsidRPr="003138A9">
        <w:rPr>
          <w:rFonts w:ascii="Tahoma" w:hAnsi="Tahoma" w:cs="Tahoma"/>
        </w:rPr>
        <w:t xml:space="preserve"> </w:t>
      </w:r>
      <w:proofErr w:type="spellStart"/>
      <w:r w:rsidRPr="003138A9">
        <w:rPr>
          <w:rFonts w:ascii="Tahoma" w:hAnsi="Tahoma" w:cs="Tahoma"/>
        </w:rPr>
        <w:lastRenderedPageBreak/>
        <w:t>экологичнее</w:t>
      </w:r>
      <w:proofErr w:type="spellEnd"/>
      <w:r w:rsidRPr="003138A9">
        <w:rPr>
          <w:rFonts w:ascii="Tahoma" w:hAnsi="Tahoma" w:cs="Tahoma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138A9" w:rsidRPr="003138A9" w:rsidRDefault="003138A9" w:rsidP="00313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3138A9">
        <w:rPr>
          <w:rFonts w:ascii="Tahoma" w:hAnsi="Tahoma" w:cs="Tahoma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253B0" w:rsidRPr="003138A9" w:rsidRDefault="002253B0" w:rsidP="003138A9">
      <w:pPr>
        <w:spacing w:after="0" w:line="240" w:lineRule="auto"/>
        <w:rPr>
          <w:sz w:val="24"/>
          <w:szCs w:val="24"/>
        </w:rPr>
      </w:pPr>
    </w:p>
    <w:sectPr w:rsidR="002253B0" w:rsidRPr="003138A9" w:rsidSect="003138A9">
      <w:pgSz w:w="11906" w:h="16838"/>
      <w:pgMar w:top="851" w:right="851" w:bottom="851" w:left="851" w:header="709" w:footer="709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9"/>
    <w:rsid w:val="002253B0"/>
    <w:rsid w:val="0031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2018-12-09T18:01:00Z</dcterms:created>
  <dcterms:modified xsi:type="dcterms:W3CDTF">2018-12-09T18:05:00Z</dcterms:modified>
</cp:coreProperties>
</file>